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35763" wp14:editId="110142E5">
                      <wp:simplePos x="0" y="0"/>
                      <wp:positionH relativeFrom="page">
                        <wp:posOffset>4015105</wp:posOffset>
                      </wp:positionH>
                      <wp:positionV relativeFrom="page">
                        <wp:posOffset>1478915</wp:posOffset>
                      </wp:positionV>
                      <wp:extent cx="2655570" cy="111315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5570" cy="11131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140A0" w:rsidRPr="00614AE6" w:rsidRDefault="005140A0" w:rsidP="005140A0">
                                  <w:pPr>
                                    <w:pStyle w:val="Adresa"/>
                                    <w:spacing w:line="264" w:lineRule="auto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Správa železni</w:t>
                                  </w:r>
                                  <w:r w:rsidRPr="00614AE6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c, státní organizace</w:t>
                                  </w:r>
                                </w:p>
                                <w:p w:rsidR="005140A0" w:rsidRPr="00614AE6" w:rsidRDefault="005140A0" w:rsidP="005140A0">
                                  <w:pPr>
                                    <w:pStyle w:val="Adresa"/>
                                    <w:spacing w:line="264" w:lineRule="auto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614AE6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Stavební správa západ</w:t>
                                  </w:r>
                                </w:p>
                                <w:p w:rsidR="005140A0" w:rsidRPr="00614AE6" w:rsidRDefault="005140A0" w:rsidP="005140A0">
                                  <w:pPr>
                                    <w:pStyle w:val="Adresa"/>
                                    <w:spacing w:line="264" w:lineRule="auto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614AE6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Sokolovská 278/1955</w:t>
                                  </w:r>
                                </w:p>
                                <w:p w:rsidR="005140A0" w:rsidRPr="00614AE6" w:rsidRDefault="005140A0" w:rsidP="005140A0">
                                  <w:pPr>
                                    <w:pStyle w:val="Adresa"/>
                                    <w:spacing w:line="264" w:lineRule="auto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614AE6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190 00 Praha 9</w:t>
                                  </w:r>
                                </w:p>
                                <w:p w:rsidR="0059086D" w:rsidRPr="00872202" w:rsidRDefault="0059086D" w:rsidP="0059086D">
                                  <w:pPr>
                                    <w:pStyle w:val="Bezmezer"/>
                                    <w:spacing w:before="120"/>
                                    <w:rPr>
                                      <w:rStyle w:val="Potovnadresa"/>
                                    </w:rPr>
                                  </w:pPr>
                                  <w:r w:rsidRPr="009F4F22">
                                    <w:rPr>
                                      <w:rStyle w:val="Potovnadresa"/>
                                      <w:i/>
                                    </w:rPr>
                                    <w:t>(pouze v elektronické podobě)</w:t>
                                  </w:r>
                                </w:p>
                                <w:p w:rsidR="000760F1" w:rsidRPr="00872202" w:rsidRDefault="000760F1" w:rsidP="000760F1">
                                  <w:pPr>
                                    <w:pStyle w:val="Bezmezer"/>
                                    <w:spacing w:after="20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764595" w:rsidRPr="00872202" w:rsidRDefault="00764595" w:rsidP="00005B9C">
                                  <w:pPr>
                                    <w:pStyle w:val="Bezmezer"/>
                                    <w:spacing w:after="20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15pt;margin-top:116.45pt;width:209.1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5140A0" w:rsidRPr="00614AE6" w:rsidRDefault="005140A0" w:rsidP="005140A0">
                            <w:pPr>
                              <w:pStyle w:val="Adresa"/>
                              <w:spacing w:line="264" w:lineRule="auto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Správa železni</w:t>
                            </w:r>
                            <w:r w:rsidRPr="00614AE6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c, státní organizace</w:t>
                            </w:r>
                          </w:p>
                          <w:p w:rsidR="005140A0" w:rsidRPr="00614AE6" w:rsidRDefault="005140A0" w:rsidP="005140A0">
                            <w:pPr>
                              <w:pStyle w:val="Adresa"/>
                              <w:spacing w:line="264" w:lineRule="auto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14AE6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Stavební správa západ</w:t>
                            </w:r>
                          </w:p>
                          <w:p w:rsidR="005140A0" w:rsidRPr="00614AE6" w:rsidRDefault="005140A0" w:rsidP="005140A0">
                            <w:pPr>
                              <w:pStyle w:val="Adresa"/>
                              <w:spacing w:line="264" w:lineRule="auto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14AE6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Sokolovská 278/1955</w:t>
                            </w:r>
                          </w:p>
                          <w:p w:rsidR="005140A0" w:rsidRPr="00614AE6" w:rsidRDefault="005140A0" w:rsidP="005140A0">
                            <w:pPr>
                              <w:pStyle w:val="Adresa"/>
                              <w:spacing w:line="264" w:lineRule="auto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 w:rsidRPr="00614AE6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190 00 Praha 9</w:t>
                            </w:r>
                          </w:p>
                          <w:p w:rsidR="0059086D" w:rsidRPr="00872202" w:rsidRDefault="0059086D" w:rsidP="0059086D">
                            <w:pPr>
                              <w:pStyle w:val="Bezmezer"/>
                              <w:spacing w:before="120"/>
                              <w:rPr>
                                <w:rStyle w:val="Potovnadresa"/>
                              </w:rPr>
                            </w:pPr>
                            <w:r w:rsidRPr="009F4F22">
                              <w:rPr>
                                <w:rStyle w:val="Potovnadresa"/>
                                <w:i/>
                              </w:rPr>
                              <w:t>(pouze v elektronické podobě)</w:t>
                            </w:r>
                          </w:p>
                          <w:p w:rsidR="000760F1" w:rsidRPr="00872202" w:rsidRDefault="000760F1" w:rsidP="000760F1">
                            <w:pPr>
                              <w:pStyle w:val="Bezmezer"/>
                              <w:spacing w:after="20"/>
                              <w:rPr>
                                <w:rStyle w:val="Potovnadresa"/>
                              </w:rPr>
                            </w:pPr>
                          </w:p>
                          <w:p w:rsidR="00764595" w:rsidRPr="00872202" w:rsidRDefault="00764595" w:rsidP="00005B9C">
                            <w:pPr>
                              <w:pStyle w:val="Bezmezer"/>
                              <w:spacing w:after="20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CF76A9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2882/2021-SŽ-GŘ-O11"/>
                  </w:textInput>
                </w:ffData>
              </w:fldChar>
            </w:r>
            <w:bookmarkStart w:id="1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12882/2021-SŽ-GŘ-O11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6C0C95" w:rsidP="0077673A">
            <w:r>
              <w:t>1</w:t>
            </w:r>
            <w:r w:rsidR="006734A9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005B9C" w:rsidP="0077673A">
            <w:r w:rsidRPr="00B32DA9">
              <w:t>Ing. Ja</w:t>
            </w:r>
            <w:r>
              <w:t>roslav</w:t>
            </w:r>
            <w:r w:rsidRPr="00B32DA9">
              <w:t xml:space="preserve"> </w:t>
            </w:r>
            <w:r>
              <w:t>Daněk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005B9C" w:rsidP="009A7568">
            <w:r w:rsidRPr="00B32DA9">
              <w:t>+420 972</w:t>
            </w:r>
            <w:r>
              <w:t> 524 575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005B9C" w:rsidP="009A7568">
            <w:r>
              <w:t>+</w:t>
            </w:r>
            <w:r w:rsidRPr="00B32DA9">
              <w:t>420</w:t>
            </w:r>
            <w:r>
              <w:t> 725 767 812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9714F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danek@spravazeleznic.cz"/>
                  </w:textInput>
                </w:ffData>
              </w:fldChar>
            </w:r>
            <w:bookmarkStart w:id="2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danek@spravazeleznic.cz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35708C" w:rsidP="0035708C">
            <w:r>
              <w:t>22</w:t>
            </w:r>
            <w:r w:rsidR="006E631C">
              <w:t xml:space="preserve">. </w:t>
            </w:r>
            <w:r>
              <w:t>února</w:t>
            </w:r>
            <w:r w:rsidR="006E631C">
              <w:t xml:space="preserve"> 202</w:t>
            </w:r>
            <w:r w:rsidR="0059086D">
              <w:t>1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CF76A9">
        <w:trPr>
          <w:trHeight w:val="183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5140A0" w:rsidRPr="00CF76A9" w:rsidRDefault="005140A0" w:rsidP="00CF76A9">
      <w:pPr>
        <w:spacing w:after="180"/>
        <w:rPr>
          <w:spacing w:val="-2"/>
        </w:rPr>
      </w:pPr>
      <w:r w:rsidRPr="00CF76A9">
        <w:rPr>
          <w:b/>
          <w:bCs/>
          <w:spacing w:val="-2"/>
        </w:rPr>
        <w:t>„</w:t>
      </w:r>
      <w:r w:rsidR="0035708C" w:rsidRPr="00CF76A9">
        <w:rPr>
          <w:b/>
          <w:bCs/>
          <w:spacing w:val="-2"/>
        </w:rPr>
        <w:t>Doplnění závor na přejezdu P1924 v km 10,272 trati Louny – Rakovník</w:t>
      </w:r>
      <w:r w:rsidRPr="00CF76A9">
        <w:rPr>
          <w:b/>
          <w:bCs/>
          <w:spacing w:val="-2"/>
        </w:rPr>
        <w:t xml:space="preserve">“, souhrnné vyjádření k dokumentaci pro </w:t>
      </w:r>
      <w:r w:rsidR="0035708C" w:rsidRPr="00CF76A9">
        <w:rPr>
          <w:b/>
          <w:bCs/>
          <w:spacing w:val="-2"/>
        </w:rPr>
        <w:t>společné povolení</w:t>
      </w:r>
    </w:p>
    <w:p w:rsidR="0035708C" w:rsidRPr="00CF76A9" w:rsidRDefault="0035708C" w:rsidP="00CF76A9">
      <w:pPr>
        <w:spacing w:before="120" w:after="120"/>
        <w:rPr>
          <w:spacing w:val="-2"/>
        </w:rPr>
      </w:pPr>
      <w:r w:rsidRPr="00CF76A9">
        <w:rPr>
          <w:spacing w:val="-2"/>
        </w:rPr>
        <w:t>K předložené dokumentaci pro společné povolení (DUSP) stavby „Doplnění závor na přejezdu P1924 v km 10,272 trati Louny – Rakovník“ má úsek řízení provozu následující připomínky:</w:t>
      </w:r>
    </w:p>
    <w:p w:rsidR="0035708C" w:rsidRPr="00CF76A9" w:rsidRDefault="0035708C" w:rsidP="00A3525E">
      <w:pPr>
        <w:numPr>
          <w:ilvl w:val="0"/>
          <w:numId w:val="5"/>
        </w:numPr>
        <w:spacing w:before="120" w:after="0"/>
        <w:ind w:left="284" w:hanging="284"/>
        <w:rPr>
          <w:b/>
          <w:bCs/>
          <w:i/>
          <w:iCs/>
          <w:spacing w:val="-2"/>
        </w:rPr>
      </w:pPr>
      <w:r w:rsidRPr="00CF76A9">
        <w:rPr>
          <w:b/>
          <w:bCs/>
          <w:spacing w:val="-2"/>
        </w:rPr>
        <w:t xml:space="preserve">Odbor řízení provozu (O11) </w:t>
      </w:r>
    </w:p>
    <w:p w:rsidR="0035708C" w:rsidRPr="00CF76A9" w:rsidRDefault="0035708C" w:rsidP="0035708C">
      <w:pPr>
        <w:pStyle w:val="Odstavecseseznamem"/>
        <w:tabs>
          <w:tab w:val="left" w:pos="284"/>
        </w:tabs>
        <w:autoSpaceDE w:val="0"/>
        <w:autoSpaceDN w:val="0"/>
        <w:adjustRightInd w:val="0"/>
        <w:spacing w:after="60"/>
        <w:ind w:left="284"/>
        <w:rPr>
          <w:i/>
          <w:iCs/>
          <w:spacing w:val="-2"/>
          <w:u w:val="single"/>
        </w:rPr>
      </w:pPr>
      <w:r w:rsidRPr="00CF76A9">
        <w:rPr>
          <w:i/>
          <w:iCs/>
          <w:spacing w:val="-2"/>
        </w:rPr>
        <w:t xml:space="preserve">(zpracovatel: Ing. J. Daněk, tel. 972 524 575) </w:t>
      </w:r>
    </w:p>
    <w:p w:rsidR="0035708C" w:rsidRPr="00CF76A9" w:rsidRDefault="00A519F9" w:rsidP="00A3525E">
      <w:pPr>
        <w:pStyle w:val="Funkce"/>
        <w:numPr>
          <w:ilvl w:val="0"/>
          <w:numId w:val="6"/>
        </w:numPr>
        <w:spacing w:after="60" w:line="264" w:lineRule="auto"/>
        <w:ind w:left="426" w:hanging="426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V celé dokumentaci je nesprávně uv</w:t>
      </w:r>
      <w:r w:rsidR="00CF76A9">
        <w:rPr>
          <w:rFonts w:asciiTheme="minorHAnsi" w:hAnsiTheme="minorHAnsi"/>
          <w:i w:val="0"/>
          <w:spacing w:val="-2"/>
          <w:sz w:val="18"/>
          <w:szCs w:val="18"/>
        </w:rPr>
        <w:t>á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d</w:t>
      </w:r>
      <w:r w:rsidR="00CF76A9">
        <w:rPr>
          <w:rFonts w:asciiTheme="minorHAnsi" w:hAnsiTheme="minorHAnsi"/>
          <w:i w:val="0"/>
          <w:spacing w:val="-2"/>
          <w:sz w:val="18"/>
          <w:szCs w:val="18"/>
        </w:rPr>
        <w:t>ě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no, že stavba bude realizována na regionální dráze, případně regionální trati, Louny – Rakovník. Dle „Prohlášení o dráze celostátní a dráhách r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e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gionálních“ však bude dotčena regionální dráha č. 188 00 Louny – Postoloprty. Pro doplnění uvádíme, že z této regionální dráhy pak odbočuje regionální dráha č. 191 00 Louny pře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d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městí – Rakovník. Nesprávný údaj požadujeme opravit ve všech částech dokumentace.</w:t>
      </w:r>
    </w:p>
    <w:p w:rsidR="00A519F9" w:rsidRPr="00CF76A9" w:rsidRDefault="00A519F9" w:rsidP="00A3525E">
      <w:pPr>
        <w:pStyle w:val="Funkce"/>
        <w:numPr>
          <w:ilvl w:val="0"/>
          <w:numId w:val="6"/>
        </w:numPr>
        <w:spacing w:line="264" w:lineRule="auto"/>
        <w:ind w:left="426" w:hanging="426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Část B Souhrnná technická zpráva, kapitola B.4, bod a)</w:t>
      </w:r>
    </w:p>
    <w:p w:rsidR="00A519F9" w:rsidRPr="00CF76A9" w:rsidRDefault="00A519F9" w:rsidP="00CF76A9">
      <w:pPr>
        <w:pStyle w:val="Funkce"/>
        <w:spacing w:after="120" w:line="264" w:lineRule="auto"/>
        <w:ind w:left="426" w:firstLine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Je pouze uvedeno, že staniční a traťové zabezpečovací zařízení zůstane stávající</w:t>
      </w:r>
      <w:r w:rsidR="0035708C" w:rsidRPr="00CF76A9">
        <w:rPr>
          <w:rFonts w:asciiTheme="minorHAnsi" w:hAnsiTheme="minorHAnsi"/>
          <w:i w:val="0"/>
          <w:spacing w:val="-2"/>
          <w:sz w:val="18"/>
          <w:szCs w:val="18"/>
        </w:rPr>
        <w:t xml:space="preserve">. </w:t>
      </w:r>
      <w:r w:rsidRPr="00CF76A9">
        <w:rPr>
          <w:rFonts w:asciiTheme="minorHAnsi" w:hAnsiTheme="minorHAnsi"/>
          <w:i w:val="0"/>
          <w:spacing w:val="-2"/>
          <w:sz w:val="18"/>
          <w:szCs w:val="18"/>
        </w:rPr>
        <w:t>Do bodu a) proto požadujeme doplnit alespoň základní údaje týkající se provozní a dopravní technologie.</w:t>
      </w:r>
    </w:p>
    <w:p w:rsidR="0035708C" w:rsidRPr="00CF76A9" w:rsidRDefault="0035708C" w:rsidP="00A3525E">
      <w:pPr>
        <w:pStyle w:val="Odstavecseseznamem"/>
        <w:numPr>
          <w:ilvl w:val="0"/>
          <w:numId w:val="5"/>
        </w:numPr>
        <w:spacing w:after="0"/>
        <w:ind w:left="284" w:hanging="284"/>
        <w:contextualSpacing w:val="0"/>
        <w:rPr>
          <w:b/>
          <w:spacing w:val="-2"/>
        </w:rPr>
      </w:pPr>
      <w:r w:rsidRPr="00CF76A9">
        <w:rPr>
          <w:b/>
          <w:spacing w:val="-2"/>
        </w:rPr>
        <w:t xml:space="preserve">Odbor plánování a koordinace výluk (O12) </w:t>
      </w:r>
    </w:p>
    <w:p w:rsidR="0035708C" w:rsidRPr="00CF76A9" w:rsidRDefault="0035708C" w:rsidP="0035708C">
      <w:pPr>
        <w:spacing w:after="60"/>
        <w:ind w:left="284"/>
        <w:rPr>
          <w:rFonts w:cs="Arial"/>
          <w:i/>
          <w:spacing w:val="-2"/>
        </w:rPr>
      </w:pPr>
      <w:r w:rsidRPr="00CF76A9">
        <w:rPr>
          <w:rFonts w:cs="Arial"/>
          <w:i/>
          <w:spacing w:val="-2"/>
        </w:rPr>
        <w:t>(zpracovatel: Ing. P. Kuník, tel. 972 244 487)</w:t>
      </w:r>
    </w:p>
    <w:p w:rsidR="0035708C" w:rsidRPr="00CF76A9" w:rsidRDefault="0035708C" w:rsidP="00A3525E">
      <w:pPr>
        <w:pStyle w:val="Odstavecseseznamem"/>
        <w:numPr>
          <w:ilvl w:val="0"/>
          <w:numId w:val="7"/>
        </w:numPr>
        <w:spacing w:after="60"/>
        <w:ind w:left="425" w:hanging="425"/>
        <w:contextualSpacing w:val="0"/>
        <w:rPr>
          <w:spacing w:val="-2"/>
        </w:rPr>
      </w:pPr>
      <w:r w:rsidRPr="00CF76A9">
        <w:rPr>
          <w:spacing w:val="-2"/>
        </w:rPr>
        <w:t>B.4 b) Návrh organizačních a dočasných provizorních stavebních opatření na zajištění žele</w:t>
      </w:r>
      <w:r w:rsidRPr="00CF76A9">
        <w:rPr>
          <w:spacing w:val="-2"/>
        </w:rPr>
        <w:t>z</w:t>
      </w:r>
      <w:r w:rsidRPr="00CF76A9">
        <w:rPr>
          <w:spacing w:val="-2"/>
        </w:rPr>
        <w:t>niční dopravy po dobu stavby: Řešení ve stupni DUSP nelze navrhovat variantně. Ponechat jedno řešení a toto uvést do souladu s částí B.8.3 Harmonogram výstavby a s přílohou č. 1.</w:t>
      </w:r>
    </w:p>
    <w:p w:rsidR="0035708C" w:rsidRPr="00CF76A9" w:rsidRDefault="0035708C" w:rsidP="00A3525E">
      <w:pPr>
        <w:pStyle w:val="Odstavecseseznamem"/>
        <w:numPr>
          <w:ilvl w:val="0"/>
          <w:numId w:val="7"/>
        </w:numPr>
        <w:spacing w:after="60"/>
        <w:ind w:left="425" w:hanging="425"/>
        <w:contextualSpacing w:val="0"/>
        <w:rPr>
          <w:spacing w:val="-2"/>
        </w:rPr>
      </w:pPr>
      <w:r w:rsidRPr="00CF76A9">
        <w:rPr>
          <w:spacing w:val="-2"/>
        </w:rPr>
        <w:t>B.4 b) Návrh organizačních a dočasných provizorních stavebních opatření na zajištění žele</w:t>
      </w:r>
      <w:r w:rsidRPr="00CF76A9">
        <w:rPr>
          <w:spacing w:val="-2"/>
        </w:rPr>
        <w:t>z</w:t>
      </w:r>
      <w:r w:rsidRPr="00CF76A9">
        <w:rPr>
          <w:spacing w:val="-2"/>
        </w:rPr>
        <w:t>niční dopravy po dobu stavby + B.8.3 Harmonogram výstavby + příloha č. 1: Upřesnit ve všech částech, ve kterých dnech bude vypnuto PZS na přejezdu v km 10,272 a ve kterých dnech bude vypnuto též PZS na přejezdech v km 8,953 a v km 9,656 (optimálně vyznačit výluky jednotlivých PZS v harmonogramu v příloze č. 1 na samostatných řádcích po jedno</w:t>
      </w:r>
      <w:r w:rsidRPr="00CF76A9">
        <w:rPr>
          <w:spacing w:val="-2"/>
        </w:rPr>
        <w:t>t</w:t>
      </w:r>
      <w:r w:rsidRPr="00CF76A9">
        <w:rPr>
          <w:spacing w:val="-2"/>
        </w:rPr>
        <w:t>livých přejezdech).</w:t>
      </w:r>
    </w:p>
    <w:p w:rsidR="0035708C" w:rsidRPr="00CF76A9" w:rsidRDefault="0035708C" w:rsidP="00A3525E">
      <w:pPr>
        <w:pStyle w:val="Odstavecseseznamem"/>
        <w:numPr>
          <w:ilvl w:val="0"/>
          <w:numId w:val="7"/>
        </w:numPr>
        <w:spacing w:after="60"/>
        <w:ind w:left="425" w:hanging="425"/>
        <w:contextualSpacing w:val="0"/>
        <w:rPr>
          <w:spacing w:val="-2"/>
        </w:rPr>
      </w:pPr>
      <w:r w:rsidRPr="00CF76A9">
        <w:rPr>
          <w:spacing w:val="-2"/>
        </w:rPr>
        <w:t>B.4, B.8: Doplnit návrh tras náhradní autobusové dopravy, včetně zohlednění uzavírky př</w:t>
      </w:r>
      <w:r w:rsidRPr="00CF76A9">
        <w:rPr>
          <w:spacing w:val="-2"/>
        </w:rPr>
        <w:t>e</w:t>
      </w:r>
      <w:r w:rsidRPr="00CF76A9">
        <w:rPr>
          <w:spacing w:val="-2"/>
        </w:rPr>
        <w:t>jezdu a vyčíslení její finanční náročnosti.</w:t>
      </w:r>
    </w:p>
    <w:p w:rsidR="0035708C" w:rsidRPr="00CF76A9" w:rsidRDefault="0035708C" w:rsidP="00A3525E">
      <w:pPr>
        <w:pStyle w:val="Odstavecseseznamem"/>
        <w:numPr>
          <w:ilvl w:val="0"/>
          <w:numId w:val="7"/>
        </w:numPr>
        <w:spacing w:after="60"/>
        <w:ind w:left="425" w:hanging="425"/>
        <w:contextualSpacing w:val="0"/>
        <w:rPr>
          <w:spacing w:val="-2"/>
        </w:rPr>
      </w:pPr>
      <w:r w:rsidRPr="00CF76A9">
        <w:rPr>
          <w:spacing w:val="-2"/>
        </w:rPr>
        <w:t>PS 01-01-01, TZ, kap. 3 Postup výstavby: Řešení ve stupni DUSP nelze navrhovat variantně. Ponechat jedno řešení a toto uvést do souladu s částí B.</w:t>
      </w:r>
    </w:p>
    <w:p w:rsidR="0035708C" w:rsidRPr="00CF76A9" w:rsidRDefault="0035708C" w:rsidP="00A352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rPr>
          <w:spacing w:val="-2"/>
        </w:rPr>
      </w:pPr>
      <w:r w:rsidRPr="00CF76A9">
        <w:rPr>
          <w:spacing w:val="-2"/>
        </w:rPr>
        <w:t>Návrh úpravy chodníků považuji z hlediska uživatelské přívětivosti vůči chodcům za nevho</w:t>
      </w:r>
      <w:r w:rsidRPr="00CF76A9">
        <w:rPr>
          <w:spacing w:val="-2"/>
        </w:rPr>
        <w:t>d</w:t>
      </w:r>
      <w:r w:rsidRPr="00CF76A9">
        <w:rPr>
          <w:spacing w:val="-2"/>
        </w:rPr>
        <w:t>ný a doporučuji jej lépe přizpůsobit pěším trasám.</w:t>
      </w:r>
    </w:p>
    <w:p w:rsidR="0035708C" w:rsidRPr="00CF76A9" w:rsidRDefault="0035708C" w:rsidP="0035708C">
      <w:pPr>
        <w:spacing w:after="0"/>
        <w:rPr>
          <w:spacing w:val="-2"/>
        </w:rPr>
      </w:pPr>
      <w:r w:rsidRPr="00CF76A9">
        <w:rPr>
          <w:b/>
          <w:spacing w:val="-2"/>
        </w:rPr>
        <w:t xml:space="preserve">3. Odbor jízdního řádu (O16) </w:t>
      </w:r>
    </w:p>
    <w:p w:rsidR="0035708C" w:rsidRPr="00CF76A9" w:rsidRDefault="0035708C" w:rsidP="0035708C">
      <w:pPr>
        <w:spacing w:after="60"/>
        <w:rPr>
          <w:rFonts w:cs="Arial"/>
          <w:i/>
          <w:spacing w:val="-2"/>
        </w:rPr>
      </w:pPr>
      <w:r w:rsidRPr="00CF76A9">
        <w:rPr>
          <w:rFonts w:cs="Arial"/>
          <w:i/>
          <w:spacing w:val="-2"/>
        </w:rPr>
        <w:t xml:space="preserve">    (zpracovatel: p. J. Černý, tel. 972 241 586)</w:t>
      </w:r>
    </w:p>
    <w:p w:rsidR="0035708C" w:rsidRPr="00CF76A9" w:rsidRDefault="0035708C" w:rsidP="0035708C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Bez připomínek.</w:t>
      </w:r>
    </w:p>
    <w:p w:rsidR="005140A0" w:rsidRPr="00CF76A9" w:rsidRDefault="005140A0" w:rsidP="005140A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</w:p>
    <w:p w:rsidR="005140A0" w:rsidRDefault="005140A0" w:rsidP="005140A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</w:p>
    <w:p w:rsidR="00CF76A9" w:rsidRPr="00CF76A9" w:rsidRDefault="00CF76A9" w:rsidP="005140A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</w:p>
    <w:p w:rsidR="005140A0" w:rsidRPr="00CF76A9" w:rsidRDefault="005140A0" w:rsidP="005140A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</w:p>
    <w:p w:rsidR="005140A0" w:rsidRPr="00CF76A9" w:rsidRDefault="005140A0" w:rsidP="005140A0">
      <w:pPr>
        <w:pStyle w:val="Funkce"/>
        <w:spacing w:line="264" w:lineRule="auto"/>
        <w:ind w:left="0"/>
        <w:jc w:val="left"/>
        <w:rPr>
          <w:rFonts w:asciiTheme="minorHAnsi" w:hAnsiTheme="minorHAnsi"/>
          <w:i w:val="0"/>
          <w:spacing w:val="-2"/>
          <w:sz w:val="18"/>
          <w:szCs w:val="18"/>
        </w:rPr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Ing. Miroslav Jasenčák</w:t>
      </w:r>
    </w:p>
    <w:p w:rsidR="00DB5F93" w:rsidRDefault="005140A0" w:rsidP="00CF76A9">
      <w:pPr>
        <w:pStyle w:val="Funkce"/>
        <w:spacing w:line="264" w:lineRule="auto"/>
        <w:ind w:left="0"/>
        <w:jc w:val="left"/>
      </w:pPr>
      <w:r w:rsidRPr="00CF76A9">
        <w:rPr>
          <w:rFonts w:asciiTheme="minorHAnsi" w:hAnsiTheme="minorHAnsi"/>
          <w:i w:val="0"/>
          <w:spacing w:val="-2"/>
          <w:sz w:val="18"/>
          <w:szCs w:val="18"/>
        </w:rPr>
        <w:t>náměstek generálního ředitele pro řízení provozu</w:t>
      </w:r>
    </w:p>
    <w:sectPr w:rsidR="00DB5F9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D2" w:rsidRDefault="000A69D2" w:rsidP="00962258">
      <w:pPr>
        <w:spacing w:after="0" w:line="240" w:lineRule="auto"/>
      </w:pPr>
      <w:r>
        <w:separator/>
      </w:r>
    </w:p>
  </w:endnote>
  <w:endnote w:type="continuationSeparator" w:id="0">
    <w:p w:rsidR="000A69D2" w:rsidRDefault="000A69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7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7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72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72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41108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D2" w:rsidRDefault="000A69D2" w:rsidP="00962258">
      <w:pPr>
        <w:spacing w:after="0" w:line="240" w:lineRule="auto"/>
      </w:pPr>
      <w:r>
        <w:separator/>
      </w:r>
    </w:p>
  </w:footnote>
  <w:footnote w:type="continuationSeparator" w:id="0">
    <w:p w:rsidR="000A69D2" w:rsidRDefault="000A69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86D8ECB" wp14:editId="0E0BC21D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4228722" wp14:editId="6BA710D2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33D30AB" wp14:editId="5D80C4A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616C2B32"/>
    <w:multiLevelType w:val="hybridMultilevel"/>
    <w:tmpl w:val="1FB6F1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070991"/>
    <w:multiLevelType w:val="multilevel"/>
    <w:tmpl w:val="CABE99FC"/>
    <w:numStyleLink w:val="ListNumbermultilevel"/>
  </w:abstractNum>
  <w:abstractNum w:abstractNumId="5">
    <w:nsid w:val="7A310C63"/>
    <w:multiLevelType w:val="hybridMultilevel"/>
    <w:tmpl w:val="73F6415A"/>
    <w:lvl w:ilvl="0" w:tplc="D10095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8C"/>
    <w:rsid w:val="00005B9C"/>
    <w:rsid w:val="00033432"/>
    <w:rsid w:val="000335CC"/>
    <w:rsid w:val="00072C1E"/>
    <w:rsid w:val="000760F1"/>
    <w:rsid w:val="000A69D2"/>
    <w:rsid w:val="000B7907"/>
    <w:rsid w:val="000C0429"/>
    <w:rsid w:val="000C3209"/>
    <w:rsid w:val="00114472"/>
    <w:rsid w:val="00170EC5"/>
    <w:rsid w:val="001747C1"/>
    <w:rsid w:val="0018596A"/>
    <w:rsid w:val="0019714F"/>
    <w:rsid w:val="001B7FC5"/>
    <w:rsid w:val="001C1BBC"/>
    <w:rsid w:val="001C4026"/>
    <w:rsid w:val="001C4DA0"/>
    <w:rsid w:val="00207DF5"/>
    <w:rsid w:val="0026785D"/>
    <w:rsid w:val="002C31BF"/>
    <w:rsid w:val="002E0CD7"/>
    <w:rsid w:val="002F026B"/>
    <w:rsid w:val="003513E1"/>
    <w:rsid w:val="0035708C"/>
    <w:rsid w:val="00357BC6"/>
    <w:rsid w:val="003919A6"/>
    <w:rsid w:val="003956C6"/>
    <w:rsid w:val="003B3C00"/>
    <w:rsid w:val="003E110E"/>
    <w:rsid w:val="003E61B2"/>
    <w:rsid w:val="003E75CE"/>
    <w:rsid w:val="00411084"/>
    <w:rsid w:val="0041380F"/>
    <w:rsid w:val="00435A98"/>
    <w:rsid w:val="0045089D"/>
    <w:rsid w:val="00450F07"/>
    <w:rsid w:val="00452710"/>
    <w:rsid w:val="00453CD3"/>
    <w:rsid w:val="00455BC7"/>
    <w:rsid w:val="00460660"/>
    <w:rsid w:val="00460CCB"/>
    <w:rsid w:val="00477370"/>
    <w:rsid w:val="00486107"/>
    <w:rsid w:val="00491827"/>
    <w:rsid w:val="004926B0"/>
    <w:rsid w:val="004A71E9"/>
    <w:rsid w:val="004A7C69"/>
    <w:rsid w:val="004B6159"/>
    <w:rsid w:val="004C18CA"/>
    <w:rsid w:val="004C4399"/>
    <w:rsid w:val="004C69ED"/>
    <w:rsid w:val="004C787C"/>
    <w:rsid w:val="004D628C"/>
    <w:rsid w:val="004E7904"/>
    <w:rsid w:val="004F4B9B"/>
    <w:rsid w:val="00511AB9"/>
    <w:rsid w:val="005140A0"/>
    <w:rsid w:val="00523EA7"/>
    <w:rsid w:val="00551D1F"/>
    <w:rsid w:val="00553375"/>
    <w:rsid w:val="005658A6"/>
    <w:rsid w:val="005722BB"/>
    <w:rsid w:val="005736B7"/>
    <w:rsid w:val="00575E5A"/>
    <w:rsid w:val="0059086D"/>
    <w:rsid w:val="00596C7E"/>
    <w:rsid w:val="005A217E"/>
    <w:rsid w:val="005A64E9"/>
    <w:rsid w:val="005B5EE9"/>
    <w:rsid w:val="0061068E"/>
    <w:rsid w:val="00613CDC"/>
    <w:rsid w:val="00625D96"/>
    <w:rsid w:val="00660AD3"/>
    <w:rsid w:val="006734A9"/>
    <w:rsid w:val="006A5570"/>
    <w:rsid w:val="006A689C"/>
    <w:rsid w:val="006B3D79"/>
    <w:rsid w:val="006C0C95"/>
    <w:rsid w:val="006E0578"/>
    <w:rsid w:val="006E314D"/>
    <w:rsid w:val="006E631C"/>
    <w:rsid w:val="00710723"/>
    <w:rsid w:val="00723ED1"/>
    <w:rsid w:val="00736E80"/>
    <w:rsid w:val="00743525"/>
    <w:rsid w:val="0076286B"/>
    <w:rsid w:val="00764595"/>
    <w:rsid w:val="00766846"/>
    <w:rsid w:val="0077673A"/>
    <w:rsid w:val="007846E1"/>
    <w:rsid w:val="007B570C"/>
    <w:rsid w:val="007D1C0D"/>
    <w:rsid w:val="007E4A6E"/>
    <w:rsid w:val="007F56A7"/>
    <w:rsid w:val="00807DD0"/>
    <w:rsid w:val="008109A6"/>
    <w:rsid w:val="00813F11"/>
    <w:rsid w:val="00845B23"/>
    <w:rsid w:val="008A3568"/>
    <w:rsid w:val="008D03B9"/>
    <w:rsid w:val="008F0A47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0049D"/>
    <w:rsid w:val="00A02441"/>
    <w:rsid w:val="00A3525E"/>
    <w:rsid w:val="00A44328"/>
    <w:rsid w:val="00A46A00"/>
    <w:rsid w:val="00A519F9"/>
    <w:rsid w:val="00A6177B"/>
    <w:rsid w:val="00A66136"/>
    <w:rsid w:val="00AA4CBB"/>
    <w:rsid w:val="00AA65FA"/>
    <w:rsid w:val="00AA7351"/>
    <w:rsid w:val="00AA7E87"/>
    <w:rsid w:val="00AD056F"/>
    <w:rsid w:val="00AD3690"/>
    <w:rsid w:val="00AD6731"/>
    <w:rsid w:val="00B15D0D"/>
    <w:rsid w:val="00B40FB0"/>
    <w:rsid w:val="00B421B8"/>
    <w:rsid w:val="00B45E9E"/>
    <w:rsid w:val="00B55F9C"/>
    <w:rsid w:val="00B75EE1"/>
    <w:rsid w:val="00B77481"/>
    <w:rsid w:val="00B8518B"/>
    <w:rsid w:val="00B8765E"/>
    <w:rsid w:val="00B96A5D"/>
    <w:rsid w:val="00BB3740"/>
    <w:rsid w:val="00BC0854"/>
    <w:rsid w:val="00BD7E91"/>
    <w:rsid w:val="00BF199F"/>
    <w:rsid w:val="00BF27AA"/>
    <w:rsid w:val="00BF374D"/>
    <w:rsid w:val="00C02D0A"/>
    <w:rsid w:val="00C03A6E"/>
    <w:rsid w:val="00C20124"/>
    <w:rsid w:val="00C30759"/>
    <w:rsid w:val="00C44F6A"/>
    <w:rsid w:val="00C8207D"/>
    <w:rsid w:val="00C94D3E"/>
    <w:rsid w:val="00CB478B"/>
    <w:rsid w:val="00CD043B"/>
    <w:rsid w:val="00CD1FC4"/>
    <w:rsid w:val="00CE371D"/>
    <w:rsid w:val="00CF76A9"/>
    <w:rsid w:val="00D02A4D"/>
    <w:rsid w:val="00D21061"/>
    <w:rsid w:val="00D316A7"/>
    <w:rsid w:val="00D4108E"/>
    <w:rsid w:val="00D6163D"/>
    <w:rsid w:val="00D831A3"/>
    <w:rsid w:val="00DA6FFE"/>
    <w:rsid w:val="00DB5F93"/>
    <w:rsid w:val="00DC3110"/>
    <w:rsid w:val="00DD46F3"/>
    <w:rsid w:val="00DD58A6"/>
    <w:rsid w:val="00DE56F2"/>
    <w:rsid w:val="00DF116D"/>
    <w:rsid w:val="00E21B22"/>
    <w:rsid w:val="00E662C5"/>
    <w:rsid w:val="00E67326"/>
    <w:rsid w:val="00E77289"/>
    <w:rsid w:val="00E824F1"/>
    <w:rsid w:val="00EB104F"/>
    <w:rsid w:val="00ED14BD"/>
    <w:rsid w:val="00ED3947"/>
    <w:rsid w:val="00F01440"/>
    <w:rsid w:val="00F12DEC"/>
    <w:rsid w:val="00F13D75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Funkce">
    <w:name w:val="Funkce"/>
    <w:basedOn w:val="Podpis"/>
    <w:rsid w:val="00005B9C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unhideWhenUsed/>
    <w:rsid w:val="00005B9C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005B9C"/>
  </w:style>
  <w:style w:type="paragraph" w:customStyle="1" w:styleId="Adresa">
    <w:name w:val="Adresa"/>
    <w:basedOn w:val="Normln"/>
    <w:uiPriority w:val="99"/>
    <w:qFormat/>
    <w:rsid w:val="00005B9C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Vc">
    <w:name w:val="Věc"/>
    <w:basedOn w:val="Normln"/>
    <w:next w:val="Normln"/>
    <w:qFormat/>
    <w:rsid w:val="000760F1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Funkce">
    <w:name w:val="Funkce"/>
    <w:basedOn w:val="Podpis"/>
    <w:rsid w:val="00005B9C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unhideWhenUsed/>
    <w:rsid w:val="00005B9C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005B9C"/>
  </w:style>
  <w:style w:type="paragraph" w:customStyle="1" w:styleId="Adresa">
    <w:name w:val="Adresa"/>
    <w:basedOn w:val="Normln"/>
    <w:uiPriority w:val="99"/>
    <w:qFormat/>
    <w:rsid w:val="00005B9C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Vc">
    <w:name w:val="Věc"/>
    <w:basedOn w:val="Normln"/>
    <w:next w:val="Normln"/>
    <w:qFormat/>
    <w:rsid w:val="000760F1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ek\Desktop\Dopis%20S&#381;%202021%20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FBD5BE8-F0A4-474F-9993-ACBC921F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SŽ 2021 vzor</Template>
  <TotalTime>0</TotalTime>
  <Pages>1</Pages>
  <Words>396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Daněk Jaroslav, Ing.</dc:creator>
  <cp:lastModifiedBy>Daněk Jaroslav, Ing.</cp:lastModifiedBy>
  <cp:revision>2</cp:revision>
  <cp:lastPrinted>2020-01-20T14:51:00Z</cp:lastPrinted>
  <dcterms:created xsi:type="dcterms:W3CDTF">2021-02-22T09:18:00Z</dcterms:created>
  <dcterms:modified xsi:type="dcterms:W3CDTF">2021-02-22T09:18:00Z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